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BE" w:rsidRPr="000C6EBE" w:rsidRDefault="000C6EBE" w:rsidP="000C6EBE">
      <w:pPr>
        <w:jc w:val="right"/>
        <w:rPr>
          <w:rFonts w:ascii="Arial" w:hAnsi="Arial" w:cs="Arial"/>
          <w:b/>
          <w:bCs/>
          <w:lang w:val="el-GR"/>
        </w:rPr>
      </w:pPr>
      <w:r w:rsidRPr="000C6EBE">
        <w:rPr>
          <w:rFonts w:ascii="Arial" w:hAnsi="Arial" w:cs="Arial"/>
          <w:b/>
          <w:bCs/>
          <w:lang w:val="el-GR"/>
        </w:rPr>
        <w:t>ΠΑΡΑΡΤΗΜΑ 2</w:t>
      </w:r>
    </w:p>
    <w:tbl>
      <w:tblPr>
        <w:tblStyle w:val="TableGrid"/>
        <w:tblW w:w="0" w:type="auto"/>
        <w:tblLook w:val="04A0" w:firstRow="1" w:lastRow="0" w:firstColumn="1" w:lastColumn="0" w:noHBand="0" w:noVBand="1"/>
      </w:tblPr>
      <w:tblGrid>
        <w:gridCol w:w="7158"/>
        <w:gridCol w:w="1862"/>
        <w:gridCol w:w="5540"/>
      </w:tblGrid>
      <w:tr w:rsidR="000C6EBE" w:rsidRPr="000C6EBE" w:rsidTr="000C6EBE">
        <w:tc>
          <w:tcPr>
            <w:tcW w:w="7195" w:type="dxa"/>
            <w:shd w:val="clear" w:color="auto" w:fill="D9D9D9" w:themeFill="background1" w:themeFillShade="D9"/>
          </w:tcPr>
          <w:p w:rsidR="000C6EBE" w:rsidRPr="000C6EBE" w:rsidRDefault="000C6EBE" w:rsidP="000C6EBE">
            <w:pPr>
              <w:spacing w:after="160" w:line="259" w:lineRule="auto"/>
              <w:rPr>
                <w:rFonts w:ascii="Arial" w:hAnsi="Arial" w:cs="Arial"/>
                <w:b/>
                <w:bCs/>
                <w:sz w:val="20"/>
                <w:szCs w:val="20"/>
                <w:lang w:val="el-GR"/>
              </w:rPr>
            </w:pPr>
            <w:r w:rsidRPr="000C6EBE">
              <w:rPr>
                <w:rFonts w:ascii="Arial" w:hAnsi="Arial" w:cs="Arial"/>
                <w:b/>
                <w:bCs/>
                <w:sz w:val="20"/>
                <w:szCs w:val="20"/>
                <w:lang w:val="el-GR"/>
              </w:rPr>
              <w:t xml:space="preserve">ΠΙΝΑΚΑΣ ΕΛΕΓΧΟΥ </w:t>
            </w:r>
          </w:p>
        </w:tc>
        <w:tc>
          <w:tcPr>
            <w:tcW w:w="1729" w:type="dxa"/>
            <w:shd w:val="clear" w:color="auto" w:fill="D9D9D9" w:themeFill="background1" w:themeFillShade="D9"/>
          </w:tcPr>
          <w:p w:rsidR="000C6EBE" w:rsidRPr="000C6EBE" w:rsidRDefault="000C6EBE" w:rsidP="000C6EBE">
            <w:pPr>
              <w:spacing w:after="160" w:line="259" w:lineRule="auto"/>
              <w:rPr>
                <w:rFonts w:ascii="Arial" w:hAnsi="Arial" w:cs="Arial"/>
                <w:b/>
                <w:bCs/>
                <w:sz w:val="20"/>
                <w:szCs w:val="20"/>
                <w:lang w:val="el-GR"/>
              </w:rPr>
            </w:pPr>
            <w:r w:rsidRPr="000C6EBE">
              <w:rPr>
                <w:rFonts w:ascii="Arial" w:hAnsi="Arial" w:cs="Arial"/>
                <w:b/>
                <w:bCs/>
                <w:sz w:val="20"/>
                <w:szCs w:val="20"/>
                <w:lang w:val="el-GR"/>
              </w:rPr>
              <w:t>Επισυναπτόμενα έγγραφα *</w:t>
            </w:r>
          </w:p>
        </w:tc>
        <w:tc>
          <w:tcPr>
            <w:tcW w:w="5575" w:type="dxa"/>
            <w:shd w:val="clear" w:color="auto" w:fill="D9D9D9" w:themeFill="background1" w:themeFillShade="D9"/>
          </w:tcPr>
          <w:p w:rsidR="000C6EBE" w:rsidRPr="000C6EBE" w:rsidRDefault="000C6EBE" w:rsidP="000C6EBE">
            <w:pPr>
              <w:spacing w:after="160" w:line="259" w:lineRule="auto"/>
              <w:rPr>
                <w:rFonts w:ascii="Arial" w:hAnsi="Arial" w:cs="Arial"/>
                <w:b/>
                <w:bCs/>
                <w:sz w:val="20"/>
                <w:szCs w:val="20"/>
                <w:lang w:val="el-GR"/>
              </w:rPr>
            </w:pPr>
            <w:r w:rsidRPr="000C6EBE">
              <w:rPr>
                <w:rFonts w:ascii="Arial" w:hAnsi="Arial" w:cs="Arial"/>
                <w:b/>
                <w:bCs/>
                <w:sz w:val="20"/>
                <w:szCs w:val="20"/>
                <w:lang w:val="el-GR"/>
              </w:rPr>
              <w:t>Σχόλια **</w:t>
            </w:r>
          </w:p>
        </w:tc>
      </w:tr>
      <w:tr w:rsidR="000C6EBE" w:rsidRPr="004E20FC" w:rsidTr="000C6EBE">
        <w:trPr>
          <w:trHeight w:val="597"/>
        </w:trPr>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Τίτλος ιδιοκτησίας του προτεινόμενου/ων κτηρίου/ων.</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Άδεια Οικοδομής, Πιστοποιητικό Έγκρισης ή Πιστοποιητικό Έγκρισης με Σημειώσεις, με βάση τον περί Οδών και Οικοδομών Νόμο  (σε περίπτωση κτηρίων υπό ανέγερση, δεν απαιτείται το Πιστοποιητικό Έγκρισης ή Πιστοποιητικό Έγκρισης με Σημειώσεις).  </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0C6EBE"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Έτος ανέγερσης του κτηρίου.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Αρχιτεκτονικά Σχέδια κατόψεων/ όψεων και τομών του κτιρίου.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Πιστοποιητικό Ελέγχου Στατικής Επάρκειας Κτιρίου.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-Σύνολο περιτοιχισμένων χώρων (καλυμμένων) </w:t>
            </w:r>
          </w:p>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-Κατάλογος Εμβαδών και Σχέδιο Εμβαδομέτρησης τόσο των περιτοιχισμένων  χώρων (καλυμμένων) ανά όροφο,  όσο και των εμβαδών των αποθηκών τα οποία συνάδουν με την υφιστάμενη κατάσταση</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Τοπογραφικό Σχέδιο στο οποίο να υποδεικνύεται η θέση του κτηρίου.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0C6EBE"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Πιστοποιητικό Ενεργειακής Απόδοσης κτηρίου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Ενυπόγραφη Δέσμευση/ Δήλωση από συνιδιοκτήτες, σε περίπτωση που κτήριο έχει πέραν του ενός ιδιοκτήτη, για συγκατάθεση για την υποβολή της Δήλωσης Ενδιαφέροντος και δέσμευση για την υπογραφή του </w:t>
            </w:r>
            <w:proofErr w:type="spellStart"/>
            <w:r w:rsidRPr="000C6EBE">
              <w:rPr>
                <w:rFonts w:ascii="Arial" w:hAnsi="Arial" w:cs="Arial"/>
                <w:bCs/>
                <w:sz w:val="20"/>
                <w:szCs w:val="20"/>
                <w:lang w:val="el-GR"/>
              </w:rPr>
              <w:t>αγοραπωλητήριου</w:t>
            </w:r>
            <w:proofErr w:type="spellEnd"/>
            <w:r w:rsidRPr="000C6EBE">
              <w:rPr>
                <w:rFonts w:ascii="Arial" w:hAnsi="Arial" w:cs="Arial"/>
                <w:bCs/>
                <w:sz w:val="20"/>
                <w:szCs w:val="20"/>
                <w:lang w:val="el-GR"/>
              </w:rPr>
              <w:t xml:space="preserve"> Εγγράφου από τον  συνιδιοκτήτη</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4E20FC" w:rsidRPr="004E20FC" w:rsidTr="000C6EBE">
        <w:tc>
          <w:tcPr>
            <w:tcW w:w="7195" w:type="dxa"/>
          </w:tcPr>
          <w:p w:rsidR="004E20FC" w:rsidRDefault="004E20FC" w:rsidP="000C6EBE">
            <w:pPr>
              <w:rPr>
                <w:rFonts w:ascii="Arial" w:hAnsi="Arial" w:cs="Arial"/>
                <w:bCs/>
                <w:sz w:val="20"/>
                <w:szCs w:val="20"/>
                <w:lang w:val="el-GR"/>
              </w:rPr>
            </w:pPr>
            <w:r w:rsidRPr="004E20FC">
              <w:rPr>
                <w:rFonts w:ascii="Arial" w:hAnsi="Arial" w:cs="Arial"/>
                <w:bCs/>
                <w:sz w:val="20"/>
                <w:szCs w:val="20"/>
                <w:lang w:val="el-GR"/>
              </w:rPr>
              <w:t>Σε περίπτωση υποβολής ενδιαφέροντος από εξουσιοδοτημένο αντιπρόσωπο του ιδιοκτήτη, ενυπόγραφη εξουσιοδότηση από τον ιδιοκτήτη.</w:t>
            </w:r>
          </w:p>
          <w:p w:rsidR="004E20FC" w:rsidRPr="000C6EBE" w:rsidRDefault="004E20FC" w:rsidP="000C6EBE">
            <w:pPr>
              <w:rPr>
                <w:rFonts w:ascii="Arial" w:hAnsi="Arial" w:cs="Arial"/>
                <w:bCs/>
                <w:sz w:val="20"/>
                <w:szCs w:val="20"/>
                <w:lang w:val="el-GR"/>
              </w:rPr>
            </w:pPr>
          </w:p>
        </w:tc>
        <w:tc>
          <w:tcPr>
            <w:tcW w:w="1729" w:type="dxa"/>
          </w:tcPr>
          <w:p w:rsidR="004E20FC" w:rsidRPr="000C6EBE" w:rsidRDefault="004E20FC" w:rsidP="000C6EBE">
            <w:pPr>
              <w:rPr>
                <w:rFonts w:ascii="Arial" w:hAnsi="Arial" w:cs="Arial"/>
                <w:bCs/>
                <w:sz w:val="20"/>
                <w:szCs w:val="20"/>
                <w:lang w:val="el-GR"/>
              </w:rPr>
            </w:pPr>
          </w:p>
        </w:tc>
        <w:tc>
          <w:tcPr>
            <w:tcW w:w="5575" w:type="dxa"/>
          </w:tcPr>
          <w:p w:rsidR="004E20FC" w:rsidRPr="000C6EBE" w:rsidRDefault="004E20FC" w:rsidP="000C6EBE">
            <w:pPr>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Αριθμός χώρων στάθμευσης για τις ανάγκες του προσωπικού</w:t>
            </w:r>
            <w:bookmarkStart w:id="0" w:name="_GoBack"/>
            <w:bookmarkEnd w:id="0"/>
            <w:r w:rsidRPr="000C6EBE">
              <w:rPr>
                <w:rFonts w:ascii="Arial" w:hAnsi="Arial" w:cs="Arial"/>
                <w:bCs/>
                <w:sz w:val="20"/>
                <w:szCs w:val="20"/>
                <w:lang w:val="el-GR"/>
              </w:rPr>
              <w:t xml:space="preserve">. </w:t>
            </w:r>
          </w:p>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-Υπόδειξη κατάλληλων χώρων στάθμευσης και δυνατότητας εξασφάλισης τους στην περίπτωση που το κτήριο δεν διαθέτει ικανοποιητικό αριθμό χώρων στάθμευσης </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lastRenderedPageBreak/>
              <w:t>Φωτογραφίες του/των κτηρίου/ων/, υποστατικού/</w:t>
            </w:r>
            <w:proofErr w:type="spellStart"/>
            <w:r w:rsidRPr="000C6EBE">
              <w:rPr>
                <w:rFonts w:ascii="Arial" w:hAnsi="Arial" w:cs="Arial"/>
                <w:bCs/>
                <w:sz w:val="20"/>
                <w:szCs w:val="20"/>
                <w:lang w:val="el-GR"/>
              </w:rPr>
              <w:t>ών</w:t>
            </w:r>
            <w:proofErr w:type="spellEnd"/>
            <w:r w:rsidRPr="000C6EBE">
              <w:rPr>
                <w:rFonts w:ascii="Arial" w:hAnsi="Arial" w:cs="Arial"/>
                <w:bCs/>
                <w:sz w:val="20"/>
                <w:szCs w:val="20"/>
                <w:lang w:val="el-GR"/>
              </w:rPr>
              <w:t xml:space="preserve"> και των χώρων στάθμευσης και τρισδιάστατες απεικονίσεις αν πρόκειται για υπό ανέγερση κτιρίου/ων.</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Χρονοδιάγραμμα εκτέλεσης - αποπεράτωσης - σε περίπτωση </w:t>
            </w:r>
            <w:proofErr w:type="spellStart"/>
            <w:r w:rsidRPr="000C6EBE">
              <w:rPr>
                <w:rFonts w:ascii="Arial" w:hAnsi="Arial" w:cs="Arial"/>
                <w:bCs/>
                <w:sz w:val="20"/>
                <w:szCs w:val="20"/>
                <w:lang w:val="el-GR"/>
              </w:rPr>
              <w:t>υπο</w:t>
            </w:r>
            <w:proofErr w:type="spellEnd"/>
            <w:r w:rsidRPr="000C6EBE">
              <w:rPr>
                <w:rFonts w:ascii="Arial" w:hAnsi="Arial" w:cs="Arial"/>
                <w:bCs/>
                <w:sz w:val="20"/>
                <w:szCs w:val="20"/>
                <w:lang w:val="el-GR"/>
              </w:rPr>
              <w:t>-ανέγερση κτηρίου.</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Υλικά κατασκευής του προτεινόμενου/ων κτηρίου/ων.</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 xml:space="preserve">Δυνατότητα εύκολης πρόσβασης από το κοινό και δυνατότητα πρόσβασης και διακίνησης από άτομα με αναπηρία ανελκυστήρες με προδιαγραφές </w:t>
            </w:r>
            <w:proofErr w:type="spellStart"/>
            <w:r w:rsidRPr="000C6EBE">
              <w:rPr>
                <w:rFonts w:ascii="Arial" w:hAnsi="Arial" w:cs="Arial"/>
                <w:bCs/>
                <w:sz w:val="20"/>
                <w:szCs w:val="20"/>
                <w:lang w:val="el-GR"/>
              </w:rPr>
              <w:t>ΑμεΑ</w:t>
            </w:r>
            <w:proofErr w:type="spellEnd"/>
            <w:r w:rsidRPr="000C6EBE">
              <w:rPr>
                <w:rFonts w:ascii="Arial" w:hAnsi="Arial" w:cs="Arial"/>
                <w:bCs/>
                <w:sz w:val="20"/>
                <w:szCs w:val="20"/>
                <w:lang w:val="el-GR"/>
              </w:rPr>
              <w:t xml:space="preserve"> ή δυνατότητα διαμόρφωσης τέτοιων προσβάσεων και εγκατάστασης τέτοιων ανελκυστήρων.</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Διαθέτει κατάλληλους χώρους για την κυκλοφορία των χρηστών, τους απαραίτητους χώρους υγιεινής (</w:t>
            </w:r>
            <w:r w:rsidRPr="000C6EBE">
              <w:rPr>
                <w:rFonts w:ascii="Arial" w:hAnsi="Arial" w:cs="Arial"/>
                <w:bCs/>
                <w:sz w:val="20"/>
                <w:szCs w:val="20"/>
                <w:lang w:val="en-US"/>
              </w:rPr>
              <w:t>WC</w:t>
            </w:r>
            <w:r w:rsidRPr="000C6EBE">
              <w:rPr>
                <w:rFonts w:ascii="Arial" w:hAnsi="Arial" w:cs="Arial"/>
                <w:bCs/>
                <w:sz w:val="20"/>
                <w:szCs w:val="20"/>
                <w:lang w:val="el-GR"/>
              </w:rPr>
              <w:t xml:space="preserve"> για άντρες, </w:t>
            </w:r>
            <w:r w:rsidRPr="000C6EBE">
              <w:rPr>
                <w:rFonts w:ascii="Arial" w:hAnsi="Arial" w:cs="Arial"/>
                <w:bCs/>
                <w:sz w:val="20"/>
                <w:szCs w:val="20"/>
                <w:lang w:val="en-US"/>
              </w:rPr>
              <w:t>WC</w:t>
            </w:r>
            <w:r w:rsidRPr="000C6EBE">
              <w:rPr>
                <w:rFonts w:ascii="Arial" w:hAnsi="Arial" w:cs="Arial"/>
                <w:bCs/>
                <w:sz w:val="20"/>
                <w:szCs w:val="20"/>
                <w:lang w:val="el-GR"/>
              </w:rPr>
              <w:t xml:space="preserve"> για γυναίκες και </w:t>
            </w:r>
            <w:r w:rsidRPr="000C6EBE">
              <w:rPr>
                <w:rFonts w:ascii="Arial" w:hAnsi="Arial" w:cs="Arial"/>
                <w:bCs/>
                <w:sz w:val="20"/>
                <w:szCs w:val="20"/>
                <w:lang w:val="en-US"/>
              </w:rPr>
              <w:t>WC</w:t>
            </w:r>
            <w:r w:rsidRPr="000C6EBE">
              <w:rPr>
                <w:rFonts w:ascii="Arial" w:hAnsi="Arial" w:cs="Arial"/>
                <w:bCs/>
                <w:sz w:val="20"/>
                <w:szCs w:val="20"/>
                <w:lang w:val="el-GR"/>
              </w:rPr>
              <w:t xml:space="preserve"> για άτομα με αναπηρία - </w:t>
            </w:r>
            <w:proofErr w:type="spellStart"/>
            <w:r w:rsidRPr="000C6EBE">
              <w:rPr>
                <w:rFonts w:ascii="Arial" w:hAnsi="Arial" w:cs="Arial"/>
                <w:bCs/>
                <w:sz w:val="20"/>
                <w:szCs w:val="20"/>
                <w:lang w:val="el-GR"/>
              </w:rPr>
              <w:t>ΑμεΑ</w:t>
            </w:r>
            <w:proofErr w:type="spellEnd"/>
            <w:r w:rsidRPr="000C6EBE">
              <w:rPr>
                <w:rFonts w:ascii="Arial" w:hAnsi="Arial" w:cs="Arial"/>
                <w:bCs/>
                <w:sz w:val="20"/>
                <w:szCs w:val="20"/>
                <w:lang w:val="el-GR"/>
              </w:rPr>
              <w:t xml:space="preserve">), βοηθητικούς χώρους κλπ. σύμφωνα με την ισχύουσα νομοθεσία ή δυνατότητα μετατροπών για το σκοπό αυτό. </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Διαθέτει (ή να υπάρχει δυνατότητα να αποκτήσει) σύστημα κλιματισμού, ανελκυστήρες, δομημένη καλωδίωση (</w:t>
            </w:r>
            <w:r w:rsidRPr="000C6EBE">
              <w:rPr>
                <w:rFonts w:ascii="Arial" w:hAnsi="Arial" w:cs="Arial"/>
                <w:bCs/>
                <w:sz w:val="20"/>
                <w:szCs w:val="20"/>
                <w:lang w:val="en-US"/>
              </w:rPr>
              <w:t>structured</w:t>
            </w:r>
            <w:r w:rsidRPr="000C6EBE">
              <w:rPr>
                <w:rFonts w:ascii="Arial" w:hAnsi="Arial" w:cs="Arial"/>
                <w:bCs/>
                <w:sz w:val="20"/>
                <w:szCs w:val="20"/>
                <w:lang w:val="el-GR"/>
              </w:rPr>
              <w:t xml:space="preserve"> </w:t>
            </w:r>
            <w:r w:rsidRPr="000C6EBE">
              <w:rPr>
                <w:rFonts w:ascii="Arial" w:hAnsi="Arial" w:cs="Arial"/>
                <w:bCs/>
                <w:sz w:val="20"/>
                <w:szCs w:val="20"/>
                <w:lang w:val="en-US"/>
              </w:rPr>
              <w:t>cabling</w:t>
            </w:r>
            <w:r w:rsidRPr="000C6EBE">
              <w:rPr>
                <w:rFonts w:ascii="Arial" w:hAnsi="Arial" w:cs="Arial"/>
                <w:bCs/>
                <w:sz w:val="20"/>
                <w:szCs w:val="20"/>
                <w:lang w:val="el-GR"/>
              </w:rPr>
              <w:t xml:space="preserve">) για σκοπούς λειτουργίας δικτύων επικοινωνίας ηλεκτρονικών υπολογιστών και τηλεφωνικών συστημάτων, σύστημα πυρασφάλειας και πυρανίχνευσης καθώς και ηλεκτρογεννήτρια η οποία να ξεκινά αυτόματα σε περίπτωση διακοπής της ηλεκτρικής ενέργειας και να ικανοποιεί τις ανάγκες ηλεκτρισμού για όλο το Υπουργείο/Υπηρεσία ή δυνατότητα εγκατάστασης τέτοιων συστημάτων. Το κάθε κτήριο θα πρέπει, επίσης, να έχει την υποδομή για εγκατάσταση και άλλων αναγκαίων ηλεκτρομηχανολογικών εγκαταστάσεων, σύμφωνα με τις ανάγκες των κυβερνητικών υπηρεσιών όπως σύστημα συναγερμού, κλειστό κύκλωμα </w:t>
            </w:r>
            <w:proofErr w:type="spellStart"/>
            <w:r w:rsidRPr="000C6EBE">
              <w:rPr>
                <w:rFonts w:ascii="Arial" w:hAnsi="Arial" w:cs="Arial"/>
                <w:bCs/>
                <w:sz w:val="20"/>
                <w:szCs w:val="20"/>
                <w:lang w:val="el-GR"/>
              </w:rPr>
              <w:t>βιντεοπαρακολούθησης</w:t>
            </w:r>
            <w:proofErr w:type="spellEnd"/>
            <w:r w:rsidRPr="000C6EBE">
              <w:rPr>
                <w:rFonts w:ascii="Arial" w:hAnsi="Arial" w:cs="Arial"/>
                <w:bCs/>
                <w:sz w:val="20"/>
                <w:szCs w:val="20"/>
                <w:lang w:val="el-GR"/>
              </w:rPr>
              <w:t xml:space="preserve"> και ελέγχου πρόσβασης ή δυνατότητα μετατροπών για το σκοπό αυτό.</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r w:rsidR="000C6EBE" w:rsidRPr="004E20FC" w:rsidTr="000C6EBE">
        <w:trPr>
          <w:trHeight w:val="602"/>
        </w:trPr>
        <w:tc>
          <w:tcPr>
            <w:tcW w:w="7195" w:type="dxa"/>
          </w:tcPr>
          <w:p w:rsidR="000C6EBE" w:rsidRPr="000C6EBE" w:rsidRDefault="000C6EBE" w:rsidP="000C6EBE">
            <w:pPr>
              <w:spacing w:after="160" w:line="259" w:lineRule="auto"/>
              <w:rPr>
                <w:rFonts w:ascii="Arial" w:hAnsi="Arial" w:cs="Arial"/>
                <w:bCs/>
                <w:sz w:val="20"/>
                <w:szCs w:val="20"/>
                <w:lang w:val="el-GR"/>
              </w:rPr>
            </w:pPr>
            <w:r w:rsidRPr="000C6EBE">
              <w:rPr>
                <w:rFonts w:ascii="Arial" w:hAnsi="Arial" w:cs="Arial"/>
                <w:bCs/>
                <w:sz w:val="20"/>
                <w:szCs w:val="20"/>
                <w:lang w:val="el-GR"/>
              </w:rPr>
              <w:t>Δυνατότητα εγκατάστασης φυλακίου για φρούρηση/ασφάλεια.</w:t>
            </w:r>
          </w:p>
        </w:tc>
        <w:tc>
          <w:tcPr>
            <w:tcW w:w="1729" w:type="dxa"/>
          </w:tcPr>
          <w:p w:rsidR="000C6EBE" w:rsidRPr="000C6EBE" w:rsidRDefault="000C6EBE" w:rsidP="000C6EBE">
            <w:pPr>
              <w:spacing w:after="160" w:line="259" w:lineRule="auto"/>
              <w:rPr>
                <w:rFonts w:ascii="Arial" w:hAnsi="Arial" w:cs="Arial"/>
                <w:bCs/>
                <w:sz w:val="20"/>
                <w:szCs w:val="20"/>
                <w:lang w:val="el-GR"/>
              </w:rPr>
            </w:pPr>
          </w:p>
        </w:tc>
        <w:tc>
          <w:tcPr>
            <w:tcW w:w="5575" w:type="dxa"/>
          </w:tcPr>
          <w:p w:rsidR="000C6EBE" w:rsidRPr="000C6EBE" w:rsidRDefault="000C6EBE" w:rsidP="000C6EBE">
            <w:pPr>
              <w:spacing w:after="160" w:line="259" w:lineRule="auto"/>
              <w:rPr>
                <w:rFonts w:ascii="Arial" w:hAnsi="Arial" w:cs="Arial"/>
                <w:bCs/>
                <w:sz w:val="20"/>
                <w:szCs w:val="20"/>
                <w:lang w:val="el-GR"/>
              </w:rPr>
            </w:pPr>
          </w:p>
        </w:tc>
      </w:tr>
    </w:tbl>
    <w:p w:rsidR="000C6EBE" w:rsidRPr="000C6EBE" w:rsidRDefault="000C6EBE" w:rsidP="000C6EBE">
      <w:pPr>
        <w:rPr>
          <w:rFonts w:ascii="Arial" w:hAnsi="Arial" w:cs="Arial"/>
          <w:bCs/>
          <w:sz w:val="20"/>
          <w:szCs w:val="20"/>
          <w:lang w:val="el-GR"/>
        </w:rPr>
      </w:pPr>
      <w:r w:rsidRPr="000C6EBE">
        <w:rPr>
          <w:rFonts w:ascii="Arial" w:hAnsi="Arial" w:cs="Arial"/>
          <w:bCs/>
          <w:sz w:val="20"/>
          <w:szCs w:val="20"/>
          <w:lang w:val="el-GR"/>
        </w:rPr>
        <w:t xml:space="preserve">*Παρακαλώ σημειώστε Χ στη δεύτερη στήλη «επισυναπτόμενα έγγραφα» στην περίπτωση που υποβάλλεται αποδεικτικό έγγραφο/ πιστοποιητικό. </w:t>
      </w:r>
    </w:p>
    <w:p w:rsidR="00DB7717" w:rsidRPr="000C6EBE" w:rsidRDefault="000C6EBE">
      <w:pPr>
        <w:rPr>
          <w:rFonts w:ascii="Arial" w:hAnsi="Arial" w:cs="Arial"/>
          <w:bCs/>
          <w:sz w:val="20"/>
          <w:szCs w:val="20"/>
          <w:lang w:val="el-GR"/>
        </w:rPr>
      </w:pPr>
      <w:r w:rsidRPr="000C6EBE">
        <w:rPr>
          <w:rFonts w:ascii="Arial" w:hAnsi="Arial" w:cs="Arial"/>
          <w:bCs/>
          <w:sz w:val="20"/>
          <w:szCs w:val="20"/>
          <w:lang w:val="el-GR"/>
        </w:rPr>
        <w:t xml:space="preserve">**Στην τρίτη στήλη «σχόλια» παρακαλώ όπως περιγράψετε, εκεί όπου εφαρμόζεται, ποιες από τις απαιτήσεις ικανοποιεί το προτεινόμενο κτήριο όπως περιγράφονται στην πρώτη στήλη.  </w:t>
      </w:r>
    </w:p>
    <w:sectPr w:rsidR="00DB7717" w:rsidRPr="000C6EBE" w:rsidSect="004E20FC">
      <w:pgSz w:w="16838" w:h="11906" w:orient="landscape" w:code="9"/>
      <w:pgMar w:top="1304" w:right="1134" w:bottom="56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BE"/>
    <w:rsid w:val="000C6EBE"/>
    <w:rsid w:val="004E20FC"/>
    <w:rsid w:val="00DB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46AC-BCF3-482E-B276-77DE22A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Katsavra</dc:creator>
  <cp:keywords/>
  <dc:description/>
  <cp:lastModifiedBy>Andrea Katsavra</cp:lastModifiedBy>
  <cp:revision>2</cp:revision>
  <dcterms:created xsi:type="dcterms:W3CDTF">2022-01-22T08:57:00Z</dcterms:created>
  <dcterms:modified xsi:type="dcterms:W3CDTF">2022-01-25T13:18:00Z</dcterms:modified>
</cp:coreProperties>
</file>